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420A0" w14:textId="77777777" w:rsidR="00CA0C55" w:rsidRPr="002A4E5C" w:rsidRDefault="00CA0C55" w:rsidP="0095480D">
      <w:pPr>
        <w:rPr>
          <w:rFonts w:ascii="Arial" w:hAnsi="Arial" w:cs="Arial"/>
          <w:sz w:val="18"/>
          <w:szCs w:val="18"/>
        </w:rPr>
      </w:pPr>
    </w:p>
    <w:p w14:paraId="2F1459AA" w14:textId="77777777" w:rsidR="00E66830" w:rsidRPr="002A4E5C" w:rsidRDefault="00E66830" w:rsidP="0095480D">
      <w:pPr>
        <w:rPr>
          <w:rFonts w:ascii="Arial" w:hAnsi="Arial" w:cs="Arial"/>
          <w:sz w:val="18"/>
          <w:szCs w:val="18"/>
        </w:rPr>
      </w:pPr>
    </w:p>
    <w:p w14:paraId="3AC0A9CC" w14:textId="77777777" w:rsidR="0095480D" w:rsidRDefault="0095480D" w:rsidP="0095480D">
      <w:pPr>
        <w:rPr>
          <w:rFonts w:ascii="Arial" w:hAnsi="Arial" w:cs="Arial"/>
          <w:sz w:val="18"/>
          <w:szCs w:val="18"/>
        </w:rPr>
      </w:pPr>
    </w:p>
    <w:p w14:paraId="0C3EC530" w14:textId="77777777" w:rsidR="001C425F" w:rsidRDefault="001C425F" w:rsidP="0095480D">
      <w:pPr>
        <w:rPr>
          <w:rFonts w:ascii="Arial" w:hAnsi="Arial" w:cs="Arial"/>
          <w:sz w:val="22"/>
          <w:szCs w:val="22"/>
          <w:lang w:val="en-ZA"/>
        </w:rPr>
      </w:pPr>
      <w:r w:rsidRPr="001C425F">
        <w:rPr>
          <w:rFonts w:ascii="Arial" w:hAnsi="Arial" w:cs="Arial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7CE6BE" wp14:editId="72ACC9C8">
                <wp:simplePos x="0" y="0"/>
                <wp:positionH relativeFrom="column">
                  <wp:posOffset>160655</wp:posOffset>
                </wp:positionH>
                <wp:positionV relativeFrom="paragraph">
                  <wp:posOffset>217170</wp:posOffset>
                </wp:positionV>
                <wp:extent cx="4785360" cy="13563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2C596" w14:textId="443AA822" w:rsidR="00CC12EA" w:rsidRDefault="00CC12EA" w:rsidP="00D22128">
                            <w:pPr>
                              <w:spacing w:line="276" w:lineRule="auto"/>
                              <w:jc w:val="both"/>
                            </w:pP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The Council for the Built Environment (CBE) is a statutory body established under the Council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for the Built Environment Act,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 43 of 2000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 (the CBE Act). The CBE is an 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  overarching body that coordinates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certain functions of 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the six Councils for the Built Environment Professions (</w:t>
                            </w:r>
                            <w:r w:rsidR="00A15F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A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rchitecture, </w:t>
                            </w:r>
                            <w:r w:rsidR="00A15F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E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ngineering, </w:t>
                            </w:r>
                            <w:r w:rsidR="00A15F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L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andscape </w:t>
                            </w:r>
                            <w:r w:rsidR="00A15F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A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rchitecture, </w:t>
                            </w:r>
                            <w:r w:rsidR="00A15F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P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roject and </w:t>
                            </w:r>
                            <w:r w:rsidR="00A15F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C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onstruction </w:t>
                            </w:r>
                            <w:r w:rsidR="00A15F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M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anagement, </w:t>
                            </w:r>
                            <w:r w:rsidR="00A15F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P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roperty </w:t>
                            </w:r>
                            <w:r w:rsidR="00A15F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V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aluation and </w:t>
                            </w:r>
                            <w:r w:rsidR="00A15F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Q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uantity </w:t>
                            </w:r>
                            <w:r w:rsidR="00A15F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S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urveying - all operating within the built environment) for the purpose of promoting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 and protecting the interest of the public in the built environment.</w:t>
                            </w:r>
                          </w:p>
                          <w:p w14:paraId="54731369" w14:textId="77777777" w:rsidR="001C425F" w:rsidRDefault="001C4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CE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65pt;margin-top:17.1pt;width:376.8pt;height:10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">
                <v:textbox>
                  <w:txbxContent>
                    <w:p w14:paraId="7A52C596" w14:textId="443AA822" w:rsidR="00CC12EA" w:rsidRDefault="00CC12EA" w:rsidP="00D22128">
                      <w:pPr>
                        <w:spacing w:line="276" w:lineRule="auto"/>
                        <w:jc w:val="both"/>
                      </w:pP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The Council for the Built Environment (CBE) is a statutory body established under the Council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for the Built Environment Act,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 43 of 2000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 (the CBE Act). The CBE is an 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  overarching body that coordinates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certain functions of 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the six Councils for the Built Environment Professions (</w:t>
                      </w:r>
                      <w:r w:rsidR="00A15F04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A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rchitecture, </w:t>
                      </w:r>
                      <w:r w:rsidR="00A15F04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E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ngineering, </w:t>
                      </w:r>
                      <w:r w:rsidR="00A15F04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L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andscape </w:t>
                      </w:r>
                      <w:r w:rsidR="00A15F04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A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rchitecture, </w:t>
                      </w:r>
                      <w:r w:rsidR="00A15F04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P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roject and </w:t>
                      </w:r>
                      <w:r w:rsidR="00A15F04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C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onstruction </w:t>
                      </w:r>
                      <w:r w:rsidR="00A15F04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M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anagement, </w:t>
                      </w:r>
                      <w:r w:rsidR="00A15F04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P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roperty </w:t>
                      </w:r>
                      <w:r w:rsidR="00A15F04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V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aluation and </w:t>
                      </w:r>
                      <w:r w:rsidR="00A15F04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Q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uantity </w:t>
                      </w:r>
                      <w:r w:rsidR="00A15F04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S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urveying - all operating within the built environment) for the purpose of promoting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 and protecting the interest of the public in the built environment.</w:t>
                      </w:r>
                    </w:p>
                    <w:p w14:paraId="54731369" w14:textId="77777777" w:rsidR="001C425F" w:rsidRDefault="001C425F"/>
                  </w:txbxContent>
                </v:textbox>
                <w10:wrap type="square"/>
              </v:shape>
            </w:pict>
          </mc:Fallback>
        </mc:AlternateContent>
      </w:r>
    </w:p>
    <w:p w14:paraId="5F1F8040" w14:textId="77777777" w:rsidR="001C425F" w:rsidRDefault="001C425F" w:rsidP="0095480D">
      <w:pPr>
        <w:rPr>
          <w:rFonts w:ascii="Arial" w:hAnsi="Arial" w:cs="Arial"/>
          <w:sz w:val="22"/>
          <w:szCs w:val="22"/>
          <w:lang w:val="en-ZA"/>
        </w:rPr>
      </w:pPr>
    </w:p>
    <w:p w14:paraId="568811D5" w14:textId="77777777" w:rsidR="001C425F" w:rsidRDefault="001C425F" w:rsidP="0095480D">
      <w:pPr>
        <w:rPr>
          <w:rFonts w:ascii="Arial" w:hAnsi="Arial" w:cs="Arial"/>
          <w:sz w:val="22"/>
          <w:szCs w:val="22"/>
          <w:lang w:val="en-ZA"/>
        </w:rPr>
      </w:pPr>
    </w:p>
    <w:p w14:paraId="3D20F883" w14:textId="77777777" w:rsidR="001C425F" w:rsidRDefault="001C425F" w:rsidP="0095480D">
      <w:pPr>
        <w:rPr>
          <w:rFonts w:ascii="Arial" w:hAnsi="Arial" w:cs="Arial"/>
          <w:sz w:val="22"/>
          <w:szCs w:val="22"/>
          <w:lang w:val="en-ZA"/>
        </w:rPr>
      </w:pPr>
    </w:p>
    <w:p w14:paraId="34EA9527" w14:textId="77777777" w:rsidR="001C425F" w:rsidRDefault="001C425F" w:rsidP="0095480D">
      <w:pPr>
        <w:rPr>
          <w:rFonts w:ascii="Arial" w:hAnsi="Arial" w:cs="Arial"/>
          <w:sz w:val="22"/>
          <w:szCs w:val="22"/>
          <w:lang w:val="en-ZA"/>
        </w:rPr>
      </w:pPr>
    </w:p>
    <w:p w14:paraId="2668D1A9" w14:textId="77777777" w:rsidR="001C425F" w:rsidRDefault="001C425F" w:rsidP="0095480D">
      <w:pPr>
        <w:rPr>
          <w:rFonts w:ascii="Arial" w:hAnsi="Arial" w:cs="Arial"/>
          <w:sz w:val="22"/>
          <w:szCs w:val="22"/>
          <w:lang w:val="en-ZA"/>
        </w:rPr>
      </w:pPr>
    </w:p>
    <w:p w14:paraId="1E4007BB" w14:textId="77777777" w:rsidR="001C425F" w:rsidRDefault="001C425F" w:rsidP="0095480D">
      <w:pPr>
        <w:rPr>
          <w:rFonts w:ascii="Arial" w:hAnsi="Arial" w:cs="Arial"/>
          <w:sz w:val="22"/>
          <w:szCs w:val="22"/>
          <w:lang w:val="en-ZA"/>
        </w:rPr>
      </w:pPr>
    </w:p>
    <w:p w14:paraId="1975416A" w14:textId="77777777" w:rsidR="001C425F" w:rsidRDefault="001C425F" w:rsidP="0095480D">
      <w:pPr>
        <w:rPr>
          <w:rFonts w:ascii="Arial" w:hAnsi="Arial" w:cs="Arial"/>
          <w:sz w:val="22"/>
          <w:szCs w:val="22"/>
          <w:lang w:val="en-ZA"/>
        </w:rPr>
      </w:pPr>
    </w:p>
    <w:p w14:paraId="425B46FD" w14:textId="77777777" w:rsidR="001C425F" w:rsidRPr="00AE1485" w:rsidRDefault="001C425F" w:rsidP="00177FDE">
      <w:pPr>
        <w:framePr w:hSpace="180" w:wrap="around" w:vAnchor="text" w:hAnchor="margin" w:xAlign="right" w:y="8"/>
        <w:jc w:val="both"/>
        <w:rPr>
          <w:rFonts w:ascii="Arial" w:hAnsi="Arial" w:cs="Arial"/>
          <w:b/>
          <w:sz w:val="32"/>
          <w:szCs w:val="32"/>
          <w:lang w:val="en-ZA"/>
        </w:rPr>
      </w:pPr>
      <w:r>
        <w:rPr>
          <w:rFonts w:ascii="Arial" w:hAnsi="Arial" w:cs="Arial"/>
          <w:b/>
          <w:sz w:val="32"/>
          <w:szCs w:val="32"/>
          <w:lang w:val="en-ZA"/>
        </w:rPr>
        <w:lastRenderedPageBreak/>
        <w:t xml:space="preserve">APPLICATIONS ARE INVITED FROM SUITABLY QUALIFIED AND EXPERIENCED CANDIDATES FOR </w:t>
      </w:r>
      <w:r w:rsidRPr="00AE1485">
        <w:rPr>
          <w:rFonts w:ascii="Arial" w:hAnsi="Arial" w:cs="Arial"/>
          <w:b/>
          <w:sz w:val="32"/>
          <w:szCs w:val="32"/>
          <w:lang w:val="en-ZA"/>
        </w:rPr>
        <w:t>APPOINTMENT</w:t>
      </w:r>
      <w:r w:rsidR="003F6DD9">
        <w:rPr>
          <w:rFonts w:ascii="Arial" w:hAnsi="Arial" w:cs="Arial"/>
          <w:b/>
          <w:sz w:val="32"/>
          <w:szCs w:val="32"/>
          <w:lang w:val="en-ZA"/>
        </w:rPr>
        <w:t xml:space="preserve"> AS A CHAIRPERSON</w:t>
      </w:r>
      <w:r>
        <w:rPr>
          <w:rFonts w:ascii="Arial" w:hAnsi="Arial" w:cs="Arial"/>
          <w:b/>
          <w:sz w:val="32"/>
          <w:szCs w:val="32"/>
          <w:lang w:val="en-ZA"/>
        </w:rPr>
        <w:t xml:space="preserve"> OF THE STATUTORY APPEAL COMMITTEE OF</w:t>
      </w:r>
      <w:r w:rsidRPr="00AE1485">
        <w:rPr>
          <w:rFonts w:ascii="Arial" w:hAnsi="Arial" w:cs="Arial"/>
          <w:b/>
          <w:sz w:val="32"/>
          <w:szCs w:val="32"/>
          <w:lang w:val="en-ZA"/>
        </w:rPr>
        <w:t xml:space="preserve"> THE COUNCIL FOR THE BUILT ENVIRONMENT</w:t>
      </w:r>
      <w:r>
        <w:rPr>
          <w:rFonts w:ascii="Arial" w:hAnsi="Arial" w:cs="Arial"/>
          <w:b/>
          <w:sz w:val="32"/>
          <w:szCs w:val="32"/>
          <w:lang w:val="en-ZA"/>
        </w:rPr>
        <w:t xml:space="preserve"> (CBE)</w:t>
      </w:r>
    </w:p>
    <w:p w14:paraId="42BF3CB0" w14:textId="77777777" w:rsidR="00C7310B" w:rsidRDefault="00C7310B" w:rsidP="001C425F">
      <w:pPr>
        <w:rPr>
          <w:rFonts w:ascii="Arial" w:hAnsi="Arial" w:cs="Arial"/>
          <w:b/>
          <w:sz w:val="28"/>
          <w:szCs w:val="28"/>
          <w:lang w:val="en-ZA"/>
        </w:rPr>
      </w:pPr>
    </w:p>
    <w:p w14:paraId="3D88118A" w14:textId="570D61F9" w:rsidR="001C425F" w:rsidRPr="00466EC9" w:rsidRDefault="001C425F" w:rsidP="001C425F">
      <w:pPr>
        <w:rPr>
          <w:rFonts w:ascii="Arial" w:hAnsi="Arial" w:cs="Arial"/>
          <w:sz w:val="22"/>
          <w:szCs w:val="22"/>
          <w:lang w:val="en-ZA"/>
        </w:rPr>
      </w:pPr>
      <w:r w:rsidRPr="00466EC9">
        <w:rPr>
          <w:rFonts w:ascii="Arial" w:hAnsi="Arial" w:cs="Arial"/>
          <w:b/>
          <w:sz w:val="28"/>
          <w:szCs w:val="28"/>
          <w:lang w:val="en-ZA"/>
        </w:rPr>
        <w:t>Closing Date:</w:t>
      </w:r>
      <w:r w:rsidR="00D22128">
        <w:rPr>
          <w:rFonts w:ascii="Arial" w:hAnsi="Arial" w:cs="Arial"/>
          <w:b/>
          <w:sz w:val="28"/>
          <w:szCs w:val="28"/>
          <w:lang w:val="en-ZA"/>
        </w:rPr>
        <w:t xml:space="preserve"> 25 February 2019</w:t>
      </w:r>
    </w:p>
    <w:p w14:paraId="2815C0AA" w14:textId="77777777" w:rsidR="001C425F" w:rsidRPr="007F4677" w:rsidRDefault="00A15F04" w:rsidP="00D2212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The </w:t>
      </w:r>
      <w:r w:rsidR="001C425F">
        <w:rPr>
          <w:rFonts w:ascii="Arial" w:hAnsi="Arial" w:cs="Arial"/>
          <w:sz w:val="22"/>
          <w:szCs w:val="22"/>
          <w:lang w:val="en-ZA"/>
        </w:rPr>
        <w:t xml:space="preserve">CBE </w:t>
      </w:r>
      <w:r w:rsidR="001C425F" w:rsidRPr="007F4677">
        <w:rPr>
          <w:rFonts w:ascii="Arial" w:hAnsi="Arial" w:cs="Arial"/>
          <w:sz w:val="22"/>
          <w:szCs w:val="22"/>
          <w:lang w:val="en-ZA"/>
        </w:rPr>
        <w:t>has the statutory mandate to decide appeals lodged by any person aggrieved by a decision of any of the C</w:t>
      </w:r>
      <w:r w:rsidR="001C425F">
        <w:rPr>
          <w:rFonts w:ascii="Arial" w:hAnsi="Arial" w:cs="Arial"/>
          <w:sz w:val="22"/>
          <w:szCs w:val="22"/>
          <w:lang w:val="en-ZA"/>
        </w:rPr>
        <w:t xml:space="preserve">ouncils for the </w:t>
      </w:r>
      <w:r w:rsidR="001C425F" w:rsidRPr="007F4677">
        <w:rPr>
          <w:rFonts w:ascii="Arial" w:hAnsi="Arial" w:cs="Arial"/>
          <w:sz w:val="22"/>
          <w:szCs w:val="22"/>
          <w:lang w:val="en-ZA"/>
        </w:rPr>
        <w:t>B</w:t>
      </w:r>
      <w:r w:rsidR="001C425F">
        <w:rPr>
          <w:rFonts w:ascii="Arial" w:hAnsi="Arial" w:cs="Arial"/>
          <w:sz w:val="22"/>
          <w:szCs w:val="22"/>
          <w:lang w:val="en-ZA"/>
        </w:rPr>
        <w:t xml:space="preserve">uilt </w:t>
      </w:r>
      <w:r w:rsidR="001C425F" w:rsidRPr="007F4677">
        <w:rPr>
          <w:rFonts w:ascii="Arial" w:hAnsi="Arial" w:cs="Arial"/>
          <w:sz w:val="22"/>
          <w:szCs w:val="22"/>
          <w:lang w:val="en-ZA"/>
        </w:rPr>
        <w:t>E</w:t>
      </w:r>
      <w:r w:rsidR="001C425F">
        <w:rPr>
          <w:rFonts w:ascii="Arial" w:hAnsi="Arial" w:cs="Arial"/>
          <w:sz w:val="22"/>
          <w:szCs w:val="22"/>
          <w:lang w:val="en-ZA"/>
        </w:rPr>
        <w:t xml:space="preserve">nvironment </w:t>
      </w:r>
      <w:r w:rsidR="001C425F" w:rsidRPr="007F4677">
        <w:rPr>
          <w:rFonts w:ascii="Arial" w:hAnsi="Arial" w:cs="Arial"/>
          <w:sz w:val="22"/>
          <w:szCs w:val="22"/>
          <w:lang w:val="en-ZA"/>
        </w:rPr>
        <w:t>P</w:t>
      </w:r>
      <w:r w:rsidR="001C425F">
        <w:rPr>
          <w:rFonts w:ascii="Arial" w:hAnsi="Arial" w:cs="Arial"/>
          <w:sz w:val="22"/>
          <w:szCs w:val="22"/>
          <w:lang w:val="en-ZA"/>
        </w:rPr>
        <w:t>rofessions</w:t>
      </w:r>
      <w:r>
        <w:rPr>
          <w:rFonts w:ascii="Arial" w:hAnsi="Arial" w:cs="Arial"/>
          <w:sz w:val="22"/>
          <w:szCs w:val="22"/>
          <w:lang w:val="en-ZA"/>
        </w:rPr>
        <w:t xml:space="preserve"> (CBEP)</w:t>
      </w:r>
      <w:r w:rsidR="001C425F">
        <w:rPr>
          <w:rFonts w:ascii="Arial" w:hAnsi="Arial" w:cs="Arial"/>
          <w:sz w:val="22"/>
          <w:szCs w:val="22"/>
          <w:lang w:val="en-ZA"/>
        </w:rPr>
        <w:t xml:space="preserve">. The CBE is obligated </w:t>
      </w:r>
      <w:r w:rsidR="001C425F" w:rsidRPr="007F4677">
        <w:rPr>
          <w:rFonts w:ascii="Arial" w:hAnsi="Arial" w:cs="Arial"/>
          <w:sz w:val="22"/>
          <w:szCs w:val="22"/>
          <w:lang w:val="en-ZA"/>
        </w:rPr>
        <w:t xml:space="preserve">by </w:t>
      </w:r>
      <w:r w:rsidR="001C425F">
        <w:rPr>
          <w:rFonts w:ascii="Arial" w:hAnsi="Arial" w:cs="Arial"/>
          <w:sz w:val="22"/>
          <w:szCs w:val="22"/>
          <w:lang w:val="en-ZA"/>
        </w:rPr>
        <w:t xml:space="preserve">its enabling </w:t>
      </w:r>
      <w:r w:rsidR="001C425F" w:rsidRPr="007F4677">
        <w:rPr>
          <w:rFonts w:ascii="Arial" w:hAnsi="Arial" w:cs="Arial"/>
          <w:sz w:val="22"/>
          <w:szCs w:val="22"/>
          <w:lang w:val="en-ZA"/>
        </w:rPr>
        <w:t xml:space="preserve">legislation to appoint an Appeal Committee to conduct appeals in terms of section 33 of the Constitution of the Republic of South Africa (Act No. </w:t>
      </w:r>
      <w:r w:rsidR="001C425F" w:rsidRPr="007F4677">
        <w:rPr>
          <w:rFonts w:ascii="Arial" w:hAnsi="Arial" w:cs="Arial"/>
          <w:sz w:val="22"/>
          <w:szCs w:val="22"/>
          <w:lang w:val="en-ZA"/>
        </w:rPr>
        <w:lastRenderedPageBreak/>
        <w:t>208 of 1996)</w:t>
      </w:r>
      <w:r w:rsidR="001C425F">
        <w:rPr>
          <w:rFonts w:ascii="Arial" w:hAnsi="Arial" w:cs="Arial"/>
          <w:sz w:val="22"/>
          <w:szCs w:val="22"/>
          <w:lang w:val="en-ZA"/>
        </w:rPr>
        <w:t>.</w:t>
      </w:r>
      <w:r w:rsidR="001C425F" w:rsidRPr="007F4677">
        <w:rPr>
          <w:rFonts w:ascii="Arial" w:hAnsi="Arial" w:cs="Arial"/>
          <w:sz w:val="22"/>
          <w:szCs w:val="22"/>
          <w:lang w:val="en-ZA"/>
        </w:rPr>
        <w:t xml:space="preserve">  </w:t>
      </w:r>
      <w:r w:rsidR="001C425F">
        <w:rPr>
          <w:rFonts w:ascii="Arial" w:hAnsi="Arial" w:cs="Arial"/>
          <w:sz w:val="22"/>
          <w:szCs w:val="22"/>
          <w:lang w:val="en-ZA"/>
        </w:rPr>
        <w:t xml:space="preserve">It is required of the Appeal Committee to </w:t>
      </w:r>
      <w:r w:rsidR="001C425F" w:rsidRPr="007F4677">
        <w:rPr>
          <w:rFonts w:ascii="Arial" w:hAnsi="Arial" w:cs="Arial"/>
          <w:sz w:val="22"/>
          <w:szCs w:val="22"/>
          <w:lang w:val="en-ZA"/>
        </w:rPr>
        <w:t xml:space="preserve">decide appeals within 60 days of lodgement. </w:t>
      </w:r>
    </w:p>
    <w:p w14:paraId="658CF1F4" w14:textId="77777777" w:rsidR="001C425F" w:rsidRDefault="001C425F" w:rsidP="00D2212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The Appeal Committee consists of three members. </w:t>
      </w:r>
      <w:r w:rsidRPr="007F4677">
        <w:rPr>
          <w:rFonts w:ascii="Arial" w:hAnsi="Arial" w:cs="Arial"/>
          <w:sz w:val="22"/>
          <w:szCs w:val="22"/>
          <w:lang w:val="en-ZA"/>
        </w:rPr>
        <w:t>Legislation has further prescribed that one of t</w:t>
      </w:r>
      <w:r>
        <w:rPr>
          <w:rFonts w:ascii="Arial" w:hAnsi="Arial" w:cs="Arial"/>
          <w:sz w:val="22"/>
          <w:szCs w:val="22"/>
          <w:lang w:val="en-ZA"/>
        </w:rPr>
        <w:t>he</w:t>
      </w:r>
      <w:r w:rsidRPr="007F4677">
        <w:rPr>
          <w:rFonts w:ascii="Arial" w:hAnsi="Arial" w:cs="Arial"/>
          <w:sz w:val="22"/>
          <w:szCs w:val="22"/>
          <w:lang w:val="en-ZA"/>
        </w:rPr>
        <w:t xml:space="preserve"> members of the Appeal Committee must be a person qualified in law</w:t>
      </w:r>
      <w:r w:rsidR="00C7310B">
        <w:rPr>
          <w:rFonts w:ascii="Arial" w:hAnsi="Arial" w:cs="Arial"/>
          <w:sz w:val="22"/>
          <w:szCs w:val="22"/>
          <w:lang w:val="en-ZA"/>
        </w:rPr>
        <w:t>,</w:t>
      </w:r>
      <w:r w:rsidRPr="007F4677">
        <w:rPr>
          <w:rFonts w:ascii="Arial" w:hAnsi="Arial" w:cs="Arial"/>
          <w:sz w:val="22"/>
          <w:szCs w:val="22"/>
          <w:lang w:val="en-ZA"/>
        </w:rPr>
        <w:t xml:space="preserve"> and</w:t>
      </w:r>
      <w:r>
        <w:rPr>
          <w:rFonts w:ascii="Arial" w:hAnsi="Arial" w:cs="Arial"/>
          <w:sz w:val="22"/>
          <w:szCs w:val="22"/>
          <w:lang w:val="en-ZA"/>
        </w:rPr>
        <w:t xml:space="preserve"> who has appropriate experience. T</w:t>
      </w:r>
      <w:r w:rsidRPr="007F4677">
        <w:rPr>
          <w:rFonts w:ascii="Arial" w:hAnsi="Arial" w:cs="Arial"/>
          <w:sz w:val="22"/>
          <w:szCs w:val="22"/>
          <w:lang w:val="en-ZA"/>
        </w:rPr>
        <w:t xml:space="preserve">his member </w:t>
      </w:r>
      <w:r>
        <w:rPr>
          <w:rFonts w:ascii="Arial" w:hAnsi="Arial" w:cs="Arial"/>
          <w:sz w:val="22"/>
          <w:szCs w:val="22"/>
          <w:lang w:val="en-ZA"/>
        </w:rPr>
        <w:t xml:space="preserve">further </w:t>
      </w:r>
      <w:r w:rsidRPr="007F4677">
        <w:rPr>
          <w:rFonts w:ascii="Arial" w:hAnsi="Arial" w:cs="Arial"/>
          <w:sz w:val="22"/>
          <w:szCs w:val="22"/>
          <w:lang w:val="en-ZA"/>
        </w:rPr>
        <w:t>acts</w:t>
      </w:r>
      <w:r>
        <w:rPr>
          <w:rFonts w:ascii="Arial" w:hAnsi="Arial" w:cs="Arial"/>
          <w:sz w:val="22"/>
          <w:szCs w:val="22"/>
          <w:lang w:val="en-ZA"/>
        </w:rPr>
        <w:t xml:space="preserve"> as the C</w:t>
      </w:r>
      <w:r w:rsidRPr="007F4677">
        <w:rPr>
          <w:rFonts w:ascii="Arial" w:hAnsi="Arial" w:cs="Arial"/>
          <w:sz w:val="22"/>
          <w:szCs w:val="22"/>
          <w:lang w:val="en-ZA"/>
        </w:rPr>
        <w:t xml:space="preserve">hairperson of the Appeal Committee. </w:t>
      </w:r>
    </w:p>
    <w:p w14:paraId="6B2B0052" w14:textId="77777777" w:rsidR="001C425F" w:rsidRDefault="001C425F" w:rsidP="00D2212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7F4677">
        <w:rPr>
          <w:rFonts w:ascii="Arial" w:hAnsi="Arial" w:cs="Arial"/>
          <w:sz w:val="22"/>
          <w:szCs w:val="22"/>
          <w:lang w:val="en-ZA"/>
        </w:rPr>
        <w:t xml:space="preserve">The duties and the scope of work of a </w:t>
      </w:r>
      <w:r>
        <w:rPr>
          <w:rFonts w:ascii="Arial" w:hAnsi="Arial" w:cs="Arial"/>
          <w:sz w:val="22"/>
          <w:szCs w:val="22"/>
          <w:lang w:val="en-ZA"/>
        </w:rPr>
        <w:t>C</w:t>
      </w:r>
      <w:r w:rsidRPr="007F4677">
        <w:rPr>
          <w:rFonts w:ascii="Arial" w:hAnsi="Arial" w:cs="Arial"/>
          <w:sz w:val="22"/>
          <w:szCs w:val="22"/>
          <w:lang w:val="en-ZA"/>
        </w:rPr>
        <w:t xml:space="preserve">hairperson of the Appeal Committee include, but are not limited to: </w:t>
      </w:r>
    </w:p>
    <w:p w14:paraId="6BB82C18" w14:textId="1A5DBA1F" w:rsidR="001C425F" w:rsidRDefault="001C425F" w:rsidP="00D2212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7F4677">
        <w:rPr>
          <w:rFonts w:ascii="Arial" w:hAnsi="Arial" w:cs="Arial"/>
          <w:sz w:val="22"/>
          <w:szCs w:val="22"/>
          <w:lang w:val="en-ZA"/>
        </w:rPr>
        <w:lastRenderedPageBreak/>
        <w:t xml:space="preserve">Ensure that all appeals are conducted in accordance with section of 33 of the Constitution of South Africa </w:t>
      </w:r>
    </w:p>
    <w:p w14:paraId="13807A8D" w14:textId="18B9E771" w:rsidR="00C7310B" w:rsidRPr="00C7310B" w:rsidRDefault="001C425F" w:rsidP="00D221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7310B">
        <w:rPr>
          <w:rFonts w:ascii="Arial" w:hAnsi="Arial" w:cs="Arial"/>
          <w:sz w:val="22"/>
          <w:szCs w:val="22"/>
          <w:lang w:val="en-ZA"/>
        </w:rPr>
        <w:t>Ensure that all appeals are decided with fully motivated reasons within 60 days of lodgement and furnished to the CBE</w:t>
      </w:r>
    </w:p>
    <w:p w14:paraId="42EA2101" w14:textId="2EF0AC06" w:rsidR="001C425F" w:rsidRPr="00C7310B" w:rsidRDefault="001C425F" w:rsidP="00D221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7310B">
        <w:rPr>
          <w:rFonts w:ascii="Arial" w:hAnsi="Arial" w:cs="Arial"/>
          <w:sz w:val="22"/>
          <w:szCs w:val="22"/>
          <w:lang w:val="en-ZA"/>
        </w:rPr>
        <w:t xml:space="preserve">Direct the activities of the Appeal Committee to achieve items </w:t>
      </w:r>
      <w:r w:rsidR="00A15F04">
        <w:rPr>
          <w:rFonts w:ascii="Arial" w:hAnsi="Arial" w:cs="Arial"/>
          <w:sz w:val="22"/>
          <w:szCs w:val="22"/>
          <w:lang w:val="en-ZA"/>
        </w:rPr>
        <w:t>i and ii</w:t>
      </w:r>
      <w:r w:rsidRPr="00C7310B">
        <w:rPr>
          <w:rFonts w:ascii="Arial" w:hAnsi="Arial" w:cs="Arial"/>
          <w:sz w:val="22"/>
          <w:szCs w:val="22"/>
          <w:lang w:val="en-ZA"/>
        </w:rPr>
        <w:t xml:space="preserve"> </w:t>
      </w:r>
    </w:p>
    <w:p w14:paraId="2B00FC88" w14:textId="77777777" w:rsidR="001C425F" w:rsidRDefault="001C425F" w:rsidP="00D2212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Due to the nature of the appointment, the applicant should demonstrate leadership qualities, i</w:t>
      </w:r>
      <w:r w:rsidRPr="00665409">
        <w:rPr>
          <w:rFonts w:ascii="Arial" w:hAnsi="Arial" w:cs="Arial"/>
          <w:sz w:val="22"/>
          <w:szCs w:val="22"/>
          <w:lang w:val="en-ZA"/>
        </w:rPr>
        <w:t>ntegrity, independence, dedication</w:t>
      </w:r>
      <w:r>
        <w:rPr>
          <w:rFonts w:ascii="Arial" w:hAnsi="Arial" w:cs="Arial"/>
          <w:sz w:val="22"/>
          <w:szCs w:val="22"/>
          <w:lang w:val="en-ZA"/>
        </w:rPr>
        <w:t xml:space="preserve"> and should pos</w:t>
      </w:r>
      <w:r>
        <w:rPr>
          <w:rFonts w:ascii="Arial" w:hAnsi="Arial" w:cs="Arial"/>
          <w:sz w:val="22"/>
          <w:szCs w:val="22"/>
          <w:lang w:val="en-ZA"/>
        </w:rPr>
        <w:lastRenderedPageBreak/>
        <w:t>sess good communication skills, analytical ability and independent judgement. The applicant should demonstrate the following academic qualifications, e</w:t>
      </w:r>
      <w:r w:rsidRPr="007F4677">
        <w:rPr>
          <w:rFonts w:ascii="Arial" w:hAnsi="Arial" w:cs="Arial"/>
          <w:sz w:val="22"/>
          <w:szCs w:val="22"/>
          <w:lang w:val="en-ZA"/>
        </w:rPr>
        <w:t>x</w:t>
      </w:r>
      <w:r>
        <w:rPr>
          <w:rFonts w:ascii="Arial" w:hAnsi="Arial" w:cs="Arial"/>
          <w:sz w:val="22"/>
          <w:szCs w:val="22"/>
          <w:lang w:val="en-ZA"/>
        </w:rPr>
        <w:t>perience and competence requirements:</w:t>
      </w:r>
    </w:p>
    <w:p w14:paraId="5FE4A6BA" w14:textId="62043114" w:rsidR="00C7310B" w:rsidRPr="00C7310B" w:rsidRDefault="001C425F" w:rsidP="00C731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ZA"/>
        </w:rPr>
      </w:pPr>
      <w:r w:rsidRPr="00C7310B">
        <w:rPr>
          <w:rFonts w:ascii="Arial" w:hAnsi="Arial" w:cs="Arial"/>
          <w:sz w:val="22"/>
          <w:szCs w:val="22"/>
          <w:lang w:val="en-ZA"/>
        </w:rPr>
        <w:t>Bachelor of Law Degree</w:t>
      </w:r>
    </w:p>
    <w:p w14:paraId="61DD05AF" w14:textId="55DBB05E" w:rsidR="00C7310B" w:rsidRDefault="001C425F" w:rsidP="00D221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7310B">
        <w:rPr>
          <w:rFonts w:ascii="Arial" w:hAnsi="Arial" w:cs="Arial"/>
          <w:sz w:val="22"/>
          <w:szCs w:val="22"/>
          <w:lang w:val="en-ZA"/>
        </w:rPr>
        <w:t xml:space="preserve">Seven </w:t>
      </w:r>
      <w:r w:rsidR="00C7310B">
        <w:rPr>
          <w:rFonts w:ascii="Arial" w:hAnsi="Arial" w:cs="Arial"/>
          <w:sz w:val="22"/>
          <w:szCs w:val="22"/>
          <w:lang w:val="en-ZA"/>
        </w:rPr>
        <w:t xml:space="preserve">(7) </w:t>
      </w:r>
      <w:r w:rsidRPr="00C7310B">
        <w:rPr>
          <w:rFonts w:ascii="Arial" w:hAnsi="Arial" w:cs="Arial"/>
          <w:sz w:val="22"/>
          <w:szCs w:val="22"/>
          <w:lang w:val="en-ZA"/>
        </w:rPr>
        <w:t xml:space="preserve">years post admission </w:t>
      </w:r>
      <w:r w:rsidR="00D840A6">
        <w:rPr>
          <w:rFonts w:ascii="Arial" w:hAnsi="Arial" w:cs="Arial"/>
          <w:sz w:val="22"/>
          <w:szCs w:val="22"/>
          <w:lang w:val="en-ZA"/>
        </w:rPr>
        <w:t xml:space="preserve">experience </w:t>
      </w:r>
      <w:r w:rsidRPr="00C7310B">
        <w:rPr>
          <w:rFonts w:ascii="Arial" w:hAnsi="Arial" w:cs="Arial"/>
          <w:sz w:val="22"/>
          <w:szCs w:val="22"/>
          <w:lang w:val="en-ZA"/>
        </w:rPr>
        <w:t>as an Attorney or Advocate</w:t>
      </w:r>
    </w:p>
    <w:p w14:paraId="772FFBCA" w14:textId="6809F9C3" w:rsidR="00C7310B" w:rsidRDefault="001C425F" w:rsidP="00C731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ZA"/>
        </w:rPr>
      </w:pPr>
      <w:r w:rsidRPr="00C7310B">
        <w:rPr>
          <w:rFonts w:ascii="Arial" w:hAnsi="Arial" w:cs="Arial"/>
          <w:sz w:val="22"/>
          <w:szCs w:val="22"/>
          <w:lang w:val="en-ZA"/>
        </w:rPr>
        <w:t xml:space="preserve">Knowledge of Constitutional and Administrative Law </w:t>
      </w:r>
    </w:p>
    <w:p w14:paraId="06DB5FD5" w14:textId="61BF9218" w:rsidR="001C425F" w:rsidRPr="00C7310B" w:rsidRDefault="001C425F" w:rsidP="00C731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ZA"/>
        </w:rPr>
      </w:pPr>
      <w:r w:rsidRPr="00C7310B">
        <w:rPr>
          <w:rFonts w:ascii="Arial" w:hAnsi="Arial" w:cs="Arial"/>
          <w:sz w:val="22"/>
          <w:szCs w:val="22"/>
          <w:lang w:val="en-ZA"/>
        </w:rPr>
        <w:t xml:space="preserve">Understanding of the CBE Act and </w:t>
      </w:r>
      <w:r w:rsidR="0088263A" w:rsidRPr="00C7310B">
        <w:rPr>
          <w:rFonts w:ascii="Arial" w:hAnsi="Arial" w:cs="Arial"/>
          <w:sz w:val="22"/>
          <w:szCs w:val="22"/>
          <w:lang w:val="en-ZA"/>
        </w:rPr>
        <w:t>p</w:t>
      </w:r>
      <w:r w:rsidRPr="00C7310B">
        <w:rPr>
          <w:rFonts w:ascii="Arial" w:hAnsi="Arial" w:cs="Arial"/>
          <w:sz w:val="22"/>
          <w:szCs w:val="22"/>
          <w:lang w:val="en-ZA"/>
        </w:rPr>
        <w:t xml:space="preserve">rofessions Acts that govern the </w:t>
      </w:r>
      <w:r w:rsidR="0088263A" w:rsidRPr="00C7310B">
        <w:rPr>
          <w:rFonts w:ascii="Arial" w:hAnsi="Arial" w:cs="Arial"/>
          <w:sz w:val="22"/>
          <w:szCs w:val="22"/>
          <w:lang w:val="en-ZA"/>
        </w:rPr>
        <w:t>p</w:t>
      </w:r>
      <w:r w:rsidRPr="00C7310B">
        <w:rPr>
          <w:rFonts w:ascii="Arial" w:hAnsi="Arial" w:cs="Arial"/>
          <w:sz w:val="22"/>
          <w:szCs w:val="22"/>
          <w:lang w:val="en-ZA"/>
        </w:rPr>
        <w:t xml:space="preserve">rofessional </w:t>
      </w:r>
      <w:r w:rsidR="0088263A" w:rsidRPr="00C7310B">
        <w:rPr>
          <w:rFonts w:ascii="Arial" w:hAnsi="Arial" w:cs="Arial"/>
          <w:sz w:val="22"/>
          <w:szCs w:val="22"/>
          <w:lang w:val="en-ZA"/>
        </w:rPr>
        <w:t>c</w:t>
      </w:r>
      <w:r w:rsidRPr="00C7310B">
        <w:rPr>
          <w:rFonts w:ascii="Arial" w:hAnsi="Arial" w:cs="Arial"/>
          <w:sz w:val="22"/>
          <w:szCs w:val="22"/>
          <w:lang w:val="en-ZA"/>
        </w:rPr>
        <w:t>ouncils</w:t>
      </w:r>
    </w:p>
    <w:p w14:paraId="28F83424" w14:textId="5B97F176" w:rsidR="001C425F" w:rsidRDefault="001C425F" w:rsidP="00D2212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665409">
        <w:rPr>
          <w:rFonts w:ascii="Arial" w:hAnsi="Arial" w:cs="Arial"/>
          <w:sz w:val="22"/>
          <w:szCs w:val="22"/>
          <w:lang w:val="en-ZA"/>
        </w:rPr>
        <w:lastRenderedPageBreak/>
        <w:t xml:space="preserve">The successful applicant will be remunerated </w:t>
      </w:r>
      <w:r w:rsidR="00A15F04">
        <w:rPr>
          <w:rFonts w:ascii="Arial" w:hAnsi="Arial" w:cs="Arial"/>
          <w:sz w:val="22"/>
          <w:szCs w:val="22"/>
          <w:lang w:val="en-ZA"/>
        </w:rPr>
        <w:t>at</w:t>
      </w:r>
      <w:r w:rsidRPr="00665409"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>a rate of R 1800 per hour</w:t>
      </w:r>
      <w:r w:rsidR="00A605B6">
        <w:rPr>
          <w:rFonts w:ascii="Arial" w:hAnsi="Arial" w:cs="Arial"/>
          <w:sz w:val="22"/>
          <w:szCs w:val="22"/>
          <w:lang w:val="en-ZA"/>
        </w:rPr>
        <w:t xml:space="preserve"> excluding vat</w:t>
      </w:r>
      <w:r>
        <w:rPr>
          <w:rFonts w:ascii="Arial" w:hAnsi="Arial" w:cs="Arial"/>
          <w:sz w:val="22"/>
          <w:szCs w:val="22"/>
          <w:lang w:val="en-ZA"/>
        </w:rPr>
        <w:t>.</w:t>
      </w:r>
      <w:r w:rsidR="00D22128">
        <w:rPr>
          <w:rFonts w:ascii="Arial" w:hAnsi="Arial" w:cs="Arial"/>
          <w:sz w:val="22"/>
          <w:szCs w:val="22"/>
          <w:lang w:val="en-ZA"/>
        </w:rPr>
        <w:t xml:space="preserve"> The remunerate rate may be subject to change. </w:t>
      </w:r>
      <w:r>
        <w:rPr>
          <w:rFonts w:ascii="Arial" w:hAnsi="Arial" w:cs="Arial"/>
          <w:sz w:val="22"/>
          <w:szCs w:val="22"/>
          <w:lang w:val="en-ZA"/>
        </w:rPr>
        <w:t xml:space="preserve">  Travel </w:t>
      </w:r>
      <w:r w:rsidRPr="00665409">
        <w:rPr>
          <w:rFonts w:ascii="Arial" w:hAnsi="Arial" w:cs="Arial"/>
          <w:sz w:val="22"/>
          <w:szCs w:val="22"/>
          <w:lang w:val="en-ZA"/>
        </w:rPr>
        <w:t xml:space="preserve">expenses </w:t>
      </w:r>
      <w:r>
        <w:rPr>
          <w:rFonts w:ascii="Arial" w:hAnsi="Arial" w:cs="Arial"/>
          <w:sz w:val="22"/>
          <w:szCs w:val="22"/>
          <w:lang w:val="en-ZA"/>
        </w:rPr>
        <w:t>will also be reimbursed.</w:t>
      </w:r>
      <w:r w:rsidRPr="005B53B0">
        <w:t xml:space="preserve"> </w:t>
      </w:r>
      <w:r w:rsidRPr="005B53B0">
        <w:rPr>
          <w:rFonts w:ascii="Arial" w:hAnsi="Arial" w:cs="Arial"/>
          <w:sz w:val="22"/>
          <w:szCs w:val="22"/>
          <w:lang w:val="en-ZA"/>
        </w:rPr>
        <w:t>Appointments will be for a period of 12 (twelve) months.</w:t>
      </w:r>
    </w:p>
    <w:p w14:paraId="54F500AD" w14:textId="7D6F094A" w:rsidR="001C425F" w:rsidRDefault="001C425F" w:rsidP="00D2212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665409">
        <w:rPr>
          <w:rFonts w:ascii="Arial" w:hAnsi="Arial" w:cs="Arial"/>
          <w:sz w:val="22"/>
          <w:szCs w:val="22"/>
          <w:lang w:val="en-ZA"/>
        </w:rPr>
        <w:t xml:space="preserve">Applications must be accompanied by </w:t>
      </w:r>
      <w:r>
        <w:rPr>
          <w:rFonts w:ascii="Arial" w:hAnsi="Arial" w:cs="Arial"/>
          <w:sz w:val="22"/>
          <w:szCs w:val="22"/>
          <w:lang w:val="en-ZA"/>
        </w:rPr>
        <w:t xml:space="preserve">an </w:t>
      </w:r>
      <w:r w:rsidRPr="00665409">
        <w:rPr>
          <w:rFonts w:ascii="Arial" w:hAnsi="Arial" w:cs="Arial"/>
          <w:sz w:val="22"/>
          <w:szCs w:val="22"/>
          <w:lang w:val="en-ZA"/>
        </w:rPr>
        <w:t>updated curriculum vitae</w:t>
      </w:r>
      <w:r>
        <w:rPr>
          <w:rFonts w:ascii="Arial" w:hAnsi="Arial" w:cs="Arial"/>
          <w:sz w:val="22"/>
          <w:szCs w:val="22"/>
          <w:lang w:val="en-ZA"/>
        </w:rPr>
        <w:t xml:space="preserve">, certified copies of </w:t>
      </w:r>
      <w:r w:rsidR="00A15F04">
        <w:rPr>
          <w:rFonts w:ascii="Arial" w:hAnsi="Arial" w:cs="Arial"/>
          <w:sz w:val="22"/>
          <w:szCs w:val="22"/>
          <w:lang w:val="en-ZA"/>
        </w:rPr>
        <w:t>the</w:t>
      </w:r>
      <w:r w:rsidR="00567BB4">
        <w:rPr>
          <w:rFonts w:ascii="Arial" w:hAnsi="Arial" w:cs="Arial"/>
          <w:sz w:val="22"/>
          <w:szCs w:val="22"/>
          <w:lang w:val="en-ZA"/>
        </w:rPr>
        <w:t>ir</w:t>
      </w:r>
      <w:r w:rsidR="00A15F04"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>ID document, qualifications, and t</w:t>
      </w:r>
      <w:r w:rsidRPr="000E4EB9">
        <w:rPr>
          <w:rFonts w:ascii="Arial" w:hAnsi="Arial" w:cs="Arial"/>
          <w:sz w:val="22"/>
          <w:szCs w:val="22"/>
          <w:lang w:val="en-ZA"/>
        </w:rPr>
        <w:t xml:space="preserve">wo </w:t>
      </w:r>
      <w:r>
        <w:rPr>
          <w:rFonts w:ascii="Arial" w:hAnsi="Arial" w:cs="Arial"/>
          <w:sz w:val="22"/>
          <w:szCs w:val="22"/>
          <w:lang w:val="en-ZA"/>
        </w:rPr>
        <w:t>copies of judgements handed down in appeal matters.</w:t>
      </w:r>
    </w:p>
    <w:p w14:paraId="5627BE25" w14:textId="77777777" w:rsidR="001C425F" w:rsidRDefault="001C425F" w:rsidP="00C7310B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  <w:r w:rsidRPr="00665409">
        <w:rPr>
          <w:rFonts w:ascii="Arial" w:hAnsi="Arial" w:cs="Arial"/>
          <w:sz w:val="22"/>
          <w:szCs w:val="22"/>
          <w:lang w:val="en-ZA"/>
        </w:rPr>
        <w:t xml:space="preserve">Suitably qualified candidates </w:t>
      </w:r>
      <w:r w:rsidR="00C7310B">
        <w:rPr>
          <w:rFonts w:ascii="Arial" w:hAnsi="Arial" w:cs="Arial"/>
          <w:sz w:val="22"/>
          <w:szCs w:val="22"/>
          <w:lang w:val="en-ZA"/>
        </w:rPr>
        <w:t>are required to</w:t>
      </w:r>
      <w:r w:rsidRPr="00665409">
        <w:rPr>
          <w:rFonts w:ascii="Arial" w:hAnsi="Arial" w:cs="Arial"/>
          <w:sz w:val="22"/>
          <w:szCs w:val="22"/>
          <w:lang w:val="en-ZA"/>
        </w:rPr>
        <w:t xml:space="preserve"> forward </w:t>
      </w:r>
      <w:r w:rsidR="0088263A">
        <w:rPr>
          <w:rFonts w:ascii="Arial" w:hAnsi="Arial" w:cs="Arial"/>
          <w:sz w:val="22"/>
          <w:szCs w:val="22"/>
          <w:lang w:val="en-ZA"/>
        </w:rPr>
        <w:t xml:space="preserve">their </w:t>
      </w:r>
      <w:r w:rsidRPr="00665409">
        <w:rPr>
          <w:rFonts w:ascii="Arial" w:hAnsi="Arial" w:cs="Arial"/>
          <w:sz w:val="22"/>
          <w:szCs w:val="22"/>
          <w:lang w:val="en-ZA"/>
        </w:rPr>
        <w:t>applications to</w:t>
      </w:r>
      <w:r>
        <w:rPr>
          <w:rFonts w:ascii="Arial" w:hAnsi="Arial" w:cs="Arial"/>
          <w:sz w:val="22"/>
          <w:szCs w:val="22"/>
          <w:lang w:val="en-ZA"/>
        </w:rPr>
        <w:t>:</w:t>
      </w:r>
    </w:p>
    <w:p w14:paraId="4DB66E5A" w14:textId="77777777" w:rsidR="001C425F" w:rsidRDefault="001C425F" w:rsidP="00C7310B">
      <w:pPr>
        <w:spacing w:after="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lastRenderedPageBreak/>
        <w:t>Ms P Mdlalose</w:t>
      </w:r>
    </w:p>
    <w:p w14:paraId="6AB45586" w14:textId="77777777" w:rsidR="001C425F" w:rsidRPr="00466EC9" w:rsidRDefault="001C425F" w:rsidP="00C7310B">
      <w:pPr>
        <w:spacing w:after="0"/>
        <w:rPr>
          <w:rFonts w:ascii="Arial" w:hAnsi="Arial" w:cs="Arial"/>
          <w:sz w:val="22"/>
          <w:szCs w:val="22"/>
          <w:lang w:val="en-ZA"/>
        </w:rPr>
      </w:pPr>
      <w:r w:rsidRPr="00466EC9">
        <w:rPr>
          <w:rFonts w:ascii="Arial" w:hAnsi="Arial" w:cs="Arial"/>
          <w:sz w:val="22"/>
          <w:szCs w:val="22"/>
          <w:lang w:val="en-ZA"/>
        </w:rPr>
        <w:t>Chief Executive Officer</w:t>
      </w:r>
    </w:p>
    <w:p w14:paraId="2341E5ED" w14:textId="77777777" w:rsidR="001C425F" w:rsidRPr="00466EC9" w:rsidRDefault="001C425F" w:rsidP="00C7310B">
      <w:pPr>
        <w:spacing w:after="0"/>
        <w:jc w:val="both"/>
        <w:rPr>
          <w:rFonts w:ascii="Arial" w:hAnsi="Arial" w:cs="Arial"/>
          <w:sz w:val="22"/>
          <w:szCs w:val="22"/>
          <w:lang w:val="en-ZA"/>
        </w:rPr>
      </w:pPr>
      <w:r w:rsidRPr="00466EC9">
        <w:rPr>
          <w:rFonts w:ascii="Arial" w:hAnsi="Arial" w:cs="Arial"/>
          <w:sz w:val="22"/>
          <w:szCs w:val="22"/>
          <w:lang w:val="en-ZA"/>
        </w:rPr>
        <w:t xml:space="preserve">Council for the Built Environment </w:t>
      </w:r>
    </w:p>
    <w:p w14:paraId="321E6C52" w14:textId="77777777" w:rsidR="001C425F" w:rsidRPr="00626101" w:rsidRDefault="001C425F" w:rsidP="001C425F">
      <w:pPr>
        <w:ind w:left="720"/>
        <w:rPr>
          <w:rFonts w:ascii="Arial" w:hAnsi="Arial" w:cs="Arial"/>
          <w:sz w:val="16"/>
          <w:szCs w:val="16"/>
          <w:lang w:val="en-ZA"/>
        </w:rPr>
      </w:pPr>
    </w:p>
    <w:tbl>
      <w:tblPr>
        <w:tblW w:w="9667" w:type="dxa"/>
        <w:tblLook w:val="04A0" w:firstRow="1" w:lastRow="0" w:firstColumn="1" w:lastColumn="0" w:noHBand="0" w:noVBand="1"/>
      </w:tblPr>
      <w:tblGrid>
        <w:gridCol w:w="5030"/>
        <w:gridCol w:w="4637"/>
      </w:tblGrid>
      <w:tr w:rsidR="00177FDE" w:rsidRPr="00581375" w14:paraId="4C88C89C" w14:textId="77777777" w:rsidTr="00177FDE">
        <w:trPr>
          <w:trHeight w:val="421"/>
        </w:trPr>
        <w:tc>
          <w:tcPr>
            <w:tcW w:w="5030" w:type="dxa"/>
          </w:tcPr>
          <w:p w14:paraId="542E5A9B" w14:textId="77777777" w:rsidR="00177FDE" w:rsidRPr="00581375" w:rsidRDefault="00177FDE" w:rsidP="00567D50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81375">
              <w:rPr>
                <w:rFonts w:ascii="Arial" w:hAnsi="Arial" w:cs="Arial"/>
                <w:b/>
                <w:sz w:val="22"/>
                <w:szCs w:val="22"/>
                <w:lang w:val="en-ZA"/>
              </w:rPr>
              <w:t>Hand-delivered to:</w:t>
            </w:r>
          </w:p>
        </w:tc>
        <w:tc>
          <w:tcPr>
            <w:tcW w:w="4637" w:type="dxa"/>
          </w:tcPr>
          <w:p w14:paraId="1156DDD4" w14:textId="77777777" w:rsidR="00177FDE" w:rsidRPr="00581375" w:rsidRDefault="00177FDE" w:rsidP="00567D50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81375">
              <w:rPr>
                <w:rFonts w:ascii="Arial" w:hAnsi="Arial" w:cs="Arial"/>
                <w:b/>
                <w:sz w:val="22"/>
                <w:szCs w:val="22"/>
                <w:lang w:val="en-ZA"/>
              </w:rPr>
              <w:t>E-mail:</w:t>
            </w:r>
          </w:p>
        </w:tc>
      </w:tr>
      <w:tr w:rsidR="00177FDE" w:rsidRPr="00581375" w14:paraId="482F3653" w14:textId="77777777" w:rsidTr="00177FDE">
        <w:trPr>
          <w:trHeight w:val="239"/>
        </w:trPr>
        <w:tc>
          <w:tcPr>
            <w:tcW w:w="5030" w:type="dxa"/>
          </w:tcPr>
          <w:p w14:paraId="3684E429" w14:textId="77777777" w:rsidR="00177FDE" w:rsidRPr="00581375" w:rsidRDefault="00177FDE" w:rsidP="00C7310B">
            <w:pPr>
              <w:spacing w:after="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  <w:r w:rsidRPr="00911B35">
              <w:rPr>
                <w:rFonts w:ascii="Arial" w:hAnsi="Arial" w:cs="Arial"/>
                <w:sz w:val="22"/>
                <w:szCs w:val="22"/>
                <w:vertAlign w:val="superscript"/>
                <w:lang w:val="en-ZA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Floor, Corobay Corner</w:t>
            </w:r>
          </w:p>
        </w:tc>
        <w:tc>
          <w:tcPr>
            <w:tcW w:w="4637" w:type="dxa"/>
          </w:tcPr>
          <w:p w14:paraId="2331CA6B" w14:textId="77777777" w:rsidR="00177FDE" w:rsidRPr="00581375" w:rsidRDefault="00D22128" w:rsidP="00C7310B">
            <w:pPr>
              <w:spacing w:after="0"/>
              <w:rPr>
                <w:rFonts w:ascii="Arial" w:hAnsi="Arial" w:cs="Arial"/>
                <w:sz w:val="22"/>
                <w:szCs w:val="22"/>
                <w:lang w:val="en-ZA"/>
              </w:rPr>
            </w:pPr>
            <w:hyperlink r:id="rId7" w:history="1">
              <w:r w:rsidR="00177FDE" w:rsidRPr="00017ED9">
                <w:rPr>
                  <w:rStyle w:val="Hyperlink"/>
                  <w:rFonts w:ascii="Arial" w:hAnsi="Arial" w:cs="Arial"/>
                  <w:sz w:val="22"/>
                  <w:szCs w:val="22"/>
                  <w:lang w:val="en-ZA"/>
                </w:rPr>
                <w:t>council@cbe.org.za</w:t>
              </w:r>
            </w:hyperlink>
          </w:p>
        </w:tc>
      </w:tr>
      <w:tr w:rsidR="00177FDE" w:rsidRPr="00581375" w14:paraId="5D8D9C39" w14:textId="77777777" w:rsidTr="00177FDE">
        <w:trPr>
          <w:trHeight w:val="239"/>
        </w:trPr>
        <w:tc>
          <w:tcPr>
            <w:tcW w:w="5030" w:type="dxa"/>
          </w:tcPr>
          <w:p w14:paraId="5643E49E" w14:textId="77777777" w:rsidR="00177FDE" w:rsidRPr="00581375" w:rsidRDefault="00177FDE" w:rsidP="00C7310B">
            <w:pPr>
              <w:spacing w:after="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169 Corobay Avenue</w:t>
            </w:r>
          </w:p>
        </w:tc>
        <w:tc>
          <w:tcPr>
            <w:tcW w:w="4637" w:type="dxa"/>
          </w:tcPr>
          <w:p w14:paraId="05A672C5" w14:textId="77777777" w:rsidR="00177FDE" w:rsidRPr="00581375" w:rsidRDefault="00177FDE" w:rsidP="00C7310B">
            <w:pPr>
              <w:spacing w:after="0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177FDE" w:rsidRPr="00581375" w14:paraId="0B42805E" w14:textId="77777777" w:rsidTr="00177FDE">
        <w:trPr>
          <w:trHeight w:val="239"/>
        </w:trPr>
        <w:tc>
          <w:tcPr>
            <w:tcW w:w="5030" w:type="dxa"/>
          </w:tcPr>
          <w:p w14:paraId="1CAF1A70" w14:textId="77777777" w:rsidR="00177FDE" w:rsidRPr="00581375" w:rsidRDefault="00177FDE" w:rsidP="00C7310B">
            <w:pPr>
              <w:spacing w:after="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Menlyn</w:t>
            </w:r>
          </w:p>
        </w:tc>
        <w:tc>
          <w:tcPr>
            <w:tcW w:w="4637" w:type="dxa"/>
          </w:tcPr>
          <w:p w14:paraId="04960B77" w14:textId="77777777" w:rsidR="00177FDE" w:rsidRPr="00581375" w:rsidRDefault="00177FDE" w:rsidP="00C7310B">
            <w:pPr>
              <w:spacing w:after="0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1143491A" w14:textId="77777777" w:rsidR="001C425F" w:rsidRPr="00626101" w:rsidRDefault="001C425F" w:rsidP="001C425F">
      <w:pPr>
        <w:rPr>
          <w:rFonts w:ascii="Arial" w:hAnsi="Arial" w:cs="Arial"/>
          <w:sz w:val="16"/>
          <w:szCs w:val="16"/>
          <w:lang w:val="en-ZA"/>
        </w:rPr>
      </w:pPr>
    </w:p>
    <w:p w14:paraId="5D5831B3" w14:textId="77777777" w:rsidR="001C425F" w:rsidRDefault="001C425F" w:rsidP="001C425F">
      <w:pPr>
        <w:jc w:val="center"/>
        <w:rPr>
          <w:rFonts w:ascii="Arial" w:hAnsi="Arial" w:cs="Arial"/>
          <w:sz w:val="22"/>
          <w:szCs w:val="22"/>
          <w:lang w:val="en-ZA"/>
        </w:rPr>
      </w:pPr>
    </w:p>
    <w:p w14:paraId="1B779644" w14:textId="27C45E2F" w:rsidR="001C425F" w:rsidRPr="00466EC9" w:rsidRDefault="001C425F" w:rsidP="001C425F">
      <w:pPr>
        <w:jc w:val="center"/>
        <w:rPr>
          <w:rFonts w:ascii="Arial" w:hAnsi="Arial" w:cs="Arial"/>
          <w:sz w:val="22"/>
          <w:szCs w:val="22"/>
          <w:lang w:val="en-ZA"/>
        </w:rPr>
      </w:pPr>
      <w:r w:rsidRPr="00466EC9">
        <w:rPr>
          <w:rFonts w:ascii="Arial" w:hAnsi="Arial" w:cs="Arial"/>
          <w:sz w:val="22"/>
          <w:szCs w:val="22"/>
          <w:lang w:val="en-ZA"/>
        </w:rPr>
        <w:t>For enquiries please contact:</w:t>
      </w:r>
      <w:r w:rsidR="00177FDE">
        <w:rPr>
          <w:rFonts w:ascii="Arial" w:hAnsi="Arial" w:cs="Arial"/>
          <w:sz w:val="22"/>
          <w:szCs w:val="22"/>
          <w:lang w:val="en-ZA"/>
        </w:rPr>
        <w:t xml:space="preserve"> </w:t>
      </w:r>
      <w:r w:rsidR="00567BB4">
        <w:rPr>
          <w:rFonts w:ascii="Arial" w:hAnsi="Arial" w:cs="Arial"/>
          <w:sz w:val="22"/>
          <w:szCs w:val="22"/>
          <w:lang w:val="en-ZA"/>
        </w:rPr>
        <w:t>Adv</w:t>
      </w:r>
      <w:r w:rsidRPr="00466EC9">
        <w:rPr>
          <w:rFonts w:ascii="Arial" w:hAnsi="Arial" w:cs="Arial"/>
          <w:sz w:val="22"/>
          <w:szCs w:val="22"/>
          <w:lang w:val="en-ZA"/>
        </w:rPr>
        <w:t xml:space="preserve"> </w:t>
      </w:r>
      <w:r w:rsidR="00177FDE">
        <w:rPr>
          <w:rFonts w:ascii="Arial" w:hAnsi="Arial" w:cs="Arial"/>
          <w:sz w:val="22"/>
          <w:szCs w:val="22"/>
          <w:lang w:val="en-ZA"/>
        </w:rPr>
        <w:t xml:space="preserve">Pieter Fourie </w:t>
      </w:r>
      <w:r w:rsidRPr="00466EC9">
        <w:rPr>
          <w:rFonts w:ascii="Arial" w:hAnsi="Arial" w:cs="Arial"/>
          <w:sz w:val="22"/>
          <w:szCs w:val="22"/>
          <w:lang w:val="en-ZA"/>
        </w:rPr>
        <w:t xml:space="preserve"> </w:t>
      </w:r>
    </w:p>
    <w:p w14:paraId="55CC7A4E" w14:textId="77777777" w:rsidR="00893688" w:rsidRDefault="001C425F" w:rsidP="00C7310B">
      <w:pPr>
        <w:jc w:val="center"/>
      </w:pPr>
      <w:r w:rsidRPr="00466EC9">
        <w:rPr>
          <w:rFonts w:ascii="Arial" w:hAnsi="Arial" w:cs="Arial"/>
          <w:sz w:val="22"/>
          <w:szCs w:val="22"/>
          <w:lang w:val="en-ZA"/>
        </w:rPr>
        <w:t>Tel: (012) 34</w:t>
      </w:r>
      <w:bookmarkStart w:id="0" w:name="_GoBack"/>
      <w:bookmarkEnd w:id="0"/>
      <w:r w:rsidRPr="00466EC9">
        <w:rPr>
          <w:rFonts w:ascii="Arial" w:hAnsi="Arial" w:cs="Arial"/>
          <w:sz w:val="22"/>
          <w:szCs w:val="22"/>
          <w:lang w:val="en-ZA"/>
        </w:rPr>
        <w:t>6-3985</w:t>
      </w:r>
    </w:p>
    <w:sectPr w:rsidR="00893688" w:rsidSect="0095480D">
      <w:footerReference w:type="default" r:id="rId8"/>
      <w:headerReference w:type="first" r:id="rId9"/>
      <w:pgSz w:w="11900" w:h="16840"/>
      <w:pgMar w:top="1304" w:right="1418" w:bottom="1304" w:left="851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7B001" w14:textId="77777777" w:rsidR="00127B92" w:rsidRDefault="00127B92">
      <w:pPr>
        <w:spacing w:after="0"/>
      </w:pPr>
      <w:r>
        <w:separator/>
      </w:r>
    </w:p>
  </w:endnote>
  <w:endnote w:type="continuationSeparator" w:id="0">
    <w:p w14:paraId="0DE8B8FE" w14:textId="77777777" w:rsidR="00127B92" w:rsidRDefault="00127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068E" w14:textId="77777777" w:rsidR="0095480D" w:rsidRDefault="0095480D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62336" behindDoc="1" locked="0" layoutInCell="1" allowOverlap="1" wp14:anchorId="3F5E7DD7" wp14:editId="270E873C">
          <wp:simplePos x="0" y="0"/>
          <wp:positionH relativeFrom="column">
            <wp:posOffset>3854450</wp:posOffset>
          </wp:positionH>
          <wp:positionV relativeFrom="paragraph">
            <wp:posOffset>-120015</wp:posOffset>
          </wp:positionV>
          <wp:extent cx="2641600" cy="330200"/>
          <wp:effectExtent l="2540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08ED3" w14:textId="77777777" w:rsidR="00127B92" w:rsidRDefault="00127B92">
      <w:pPr>
        <w:spacing w:after="0"/>
      </w:pPr>
      <w:r>
        <w:separator/>
      </w:r>
    </w:p>
  </w:footnote>
  <w:footnote w:type="continuationSeparator" w:id="0">
    <w:p w14:paraId="30F34C08" w14:textId="77777777" w:rsidR="00127B92" w:rsidRDefault="00127B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2F625" w14:textId="77777777" w:rsidR="00CA0C55" w:rsidRDefault="00E66830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66D260" wp14:editId="4AA194F3">
              <wp:simplePos x="0" y="0"/>
              <wp:positionH relativeFrom="column">
                <wp:posOffset>2167890</wp:posOffset>
              </wp:positionH>
              <wp:positionV relativeFrom="paragraph">
                <wp:posOffset>589915</wp:posOffset>
              </wp:positionV>
              <wp:extent cx="4521200" cy="76898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69EBF" w14:textId="77777777" w:rsidR="00CA0C55" w:rsidRPr="0095480D" w:rsidRDefault="00033736" w:rsidP="00CA0C55">
                          <w:pPr>
                            <w:pStyle w:val="BasicParagraph"/>
                            <w:rPr>
                              <w:rFonts w:ascii="Arial" w:hAnsi="Arial" w:cs="MyriadPro-Bold"/>
                              <w:b/>
                              <w:bCs/>
                              <w:color w:val="775029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MyriadPro-Bold"/>
                              <w:b/>
                              <w:bCs/>
                              <w:color w:val="775029"/>
                              <w:sz w:val="16"/>
                              <w:szCs w:val="14"/>
                            </w:rPr>
                            <w:t xml:space="preserve">CBE </w:t>
                          </w:r>
                          <w:r w:rsidR="00CA0C55" w:rsidRPr="0095480D">
                            <w:rPr>
                              <w:rFonts w:ascii="Arial" w:hAnsi="Arial" w:cs="MyriadPro-Bold"/>
                              <w:b/>
                              <w:bCs/>
                              <w:color w:val="775029"/>
                              <w:sz w:val="16"/>
                              <w:szCs w:val="14"/>
                            </w:rPr>
                            <w:t>Head Office</w:t>
                          </w:r>
                        </w:p>
                        <w:p w14:paraId="0C84C06F" w14:textId="77777777" w:rsidR="00CA0C55" w:rsidRPr="0095480D" w:rsidRDefault="00CA0C55" w:rsidP="00CA0C55">
                          <w:pPr>
                            <w:pStyle w:val="BasicParagraph"/>
                            <w:rPr>
                              <w:rFonts w:ascii="Arial" w:hAnsi="Arial" w:cs="MyriadPro-Regular"/>
                              <w:color w:val="775029"/>
                              <w:sz w:val="16"/>
                              <w:szCs w:val="14"/>
                            </w:rPr>
                          </w:pPr>
                          <w:r w:rsidRPr="0095480D">
                            <w:rPr>
                              <w:rFonts w:ascii="Arial" w:hAnsi="Arial" w:cs="MyriadPro-Regular"/>
                              <w:color w:val="775029"/>
                              <w:sz w:val="16"/>
                              <w:szCs w:val="14"/>
                            </w:rPr>
                            <w:t>Tel:  +27 12 346 3985 | Fax:  +27 12 346 3986</w:t>
                          </w:r>
                        </w:p>
                        <w:p w14:paraId="5BD71AE5" w14:textId="77777777" w:rsidR="00CA0C55" w:rsidRPr="0095480D" w:rsidRDefault="00CA0C55" w:rsidP="00CA0C55">
                          <w:pPr>
                            <w:pStyle w:val="BasicParagraph"/>
                            <w:rPr>
                              <w:rFonts w:ascii="Arial" w:hAnsi="Arial" w:cs="MyriadPro-Regular"/>
                              <w:color w:val="775029"/>
                              <w:sz w:val="16"/>
                              <w:szCs w:val="14"/>
                            </w:rPr>
                          </w:pPr>
                          <w:r w:rsidRPr="0095480D">
                            <w:rPr>
                              <w:rFonts w:ascii="Arial" w:hAnsi="Arial" w:cs="MyriadPro-Regular"/>
                              <w:color w:val="775029"/>
                              <w:sz w:val="16"/>
                              <w:szCs w:val="14"/>
                            </w:rPr>
                            <w:t>Email:  info@cbe.org.za | Web. www.cbe.org.za</w:t>
                          </w:r>
                        </w:p>
                        <w:p w14:paraId="662FA259" w14:textId="77777777" w:rsidR="00CA0C55" w:rsidRPr="0095480D" w:rsidRDefault="00CA0C55" w:rsidP="00CA0C55">
                          <w:pPr>
                            <w:pStyle w:val="BasicParagraph"/>
                            <w:rPr>
                              <w:rFonts w:ascii="Arial" w:hAnsi="Arial" w:cs="MyriadPro-Regular"/>
                              <w:color w:val="775029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0.7pt;margin-top:46.45pt;width:356pt;height:6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" filled="f" stroked="f">
              <v:textbox inset=",7.2pt,,7.2pt">
                <w:txbxContent>
                  <w:p w:rsidR="00CA0C55" w:rsidRPr="0095480D" w:rsidRDefault="00033736" w:rsidP="00CA0C55">
                    <w:pPr>
                      <w:pStyle w:val="BasicParagraph"/>
                      <w:rPr>
                        <w:rFonts w:ascii="Arial" w:hAnsi="Arial" w:cs="MyriadPro-Bold"/>
                        <w:b/>
                        <w:bCs/>
                        <w:color w:val="775029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MyriadPro-Bold"/>
                        <w:b/>
                        <w:bCs/>
                        <w:color w:val="775029"/>
                        <w:sz w:val="16"/>
                        <w:szCs w:val="14"/>
                      </w:rPr>
                      <w:t xml:space="preserve">CBE </w:t>
                    </w:r>
                    <w:r w:rsidR="00CA0C55" w:rsidRPr="0095480D">
                      <w:rPr>
                        <w:rFonts w:ascii="Arial" w:hAnsi="Arial" w:cs="MyriadPro-Bold"/>
                        <w:b/>
                        <w:bCs/>
                        <w:color w:val="775029"/>
                        <w:sz w:val="16"/>
                        <w:szCs w:val="14"/>
                      </w:rPr>
                      <w:t>Head Office</w:t>
                    </w:r>
                  </w:p>
                  <w:p w:rsidR="00CA0C55" w:rsidRPr="0095480D" w:rsidRDefault="00CA0C55" w:rsidP="00CA0C55">
                    <w:pPr>
                      <w:pStyle w:val="BasicParagraph"/>
                      <w:rPr>
                        <w:rFonts w:ascii="Arial" w:hAnsi="Arial" w:cs="MyriadPro-Regular"/>
                        <w:color w:val="775029"/>
                        <w:sz w:val="16"/>
                        <w:szCs w:val="14"/>
                      </w:rPr>
                    </w:pPr>
                    <w:r w:rsidRPr="0095480D">
                      <w:rPr>
                        <w:rFonts w:ascii="Arial" w:hAnsi="Arial" w:cs="MyriadPro-Regular"/>
                        <w:color w:val="775029"/>
                        <w:sz w:val="16"/>
                        <w:szCs w:val="14"/>
                      </w:rPr>
                      <w:t>Tel:  +27 12 346 3985 | Fax:  +27 12 346 3986</w:t>
                    </w:r>
                  </w:p>
                  <w:p w:rsidR="00CA0C55" w:rsidRPr="0095480D" w:rsidRDefault="00CA0C55" w:rsidP="00CA0C55">
                    <w:pPr>
                      <w:pStyle w:val="BasicParagraph"/>
                      <w:rPr>
                        <w:rFonts w:ascii="Arial" w:hAnsi="Arial" w:cs="MyriadPro-Regular"/>
                        <w:color w:val="775029"/>
                        <w:sz w:val="16"/>
                        <w:szCs w:val="14"/>
                      </w:rPr>
                    </w:pPr>
                    <w:r w:rsidRPr="0095480D">
                      <w:rPr>
                        <w:rFonts w:ascii="Arial" w:hAnsi="Arial" w:cs="MyriadPro-Regular"/>
                        <w:color w:val="775029"/>
                        <w:sz w:val="16"/>
                        <w:szCs w:val="14"/>
                      </w:rPr>
                      <w:t>Email:  info@cbe.org.za | Web. www.cbe.org.za</w:t>
                    </w:r>
                  </w:p>
                  <w:p w:rsidR="00CA0C55" w:rsidRPr="0095480D" w:rsidRDefault="00CA0C55" w:rsidP="00CA0C55">
                    <w:pPr>
                      <w:pStyle w:val="BasicParagraph"/>
                      <w:rPr>
                        <w:rFonts w:ascii="Arial" w:hAnsi="Arial" w:cs="MyriadPro-Regular"/>
                        <w:color w:val="775029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5480D">
      <w:rPr>
        <w:noProof/>
        <w:lang w:val="en-ZA" w:eastAsia="en-ZA"/>
      </w:rPr>
      <w:drawing>
        <wp:anchor distT="0" distB="0" distL="114300" distR="114300" simplePos="0" relativeHeight="251661312" behindDoc="1" locked="0" layoutInCell="1" allowOverlap="1" wp14:anchorId="33DC13A8" wp14:editId="1CEAE4A8">
          <wp:simplePos x="0" y="0"/>
          <wp:positionH relativeFrom="column">
            <wp:posOffset>-43180</wp:posOffset>
          </wp:positionH>
          <wp:positionV relativeFrom="paragraph">
            <wp:posOffset>72390</wp:posOffset>
          </wp:positionV>
          <wp:extent cx="6561455" cy="9652000"/>
          <wp:effectExtent l="25400" t="0" r="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1455" cy="965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480D" w:rsidRPr="0095480D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905C3"/>
    <w:multiLevelType w:val="hybridMultilevel"/>
    <w:tmpl w:val="4D9CC554"/>
    <w:lvl w:ilvl="0" w:tplc="353495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BA161B"/>
    <w:multiLevelType w:val="hybridMultilevel"/>
    <w:tmpl w:val="FFE0DC4C"/>
    <w:lvl w:ilvl="0" w:tplc="150A86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55"/>
    <w:rsid w:val="00033736"/>
    <w:rsid w:val="00127B92"/>
    <w:rsid w:val="00177FDE"/>
    <w:rsid w:val="001C425F"/>
    <w:rsid w:val="002115FA"/>
    <w:rsid w:val="002A4E5C"/>
    <w:rsid w:val="002F3DAE"/>
    <w:rsid w:val="00381DF2"/>
    <w:rsid w:val="003F6DD9"/>
    <w:rsid w:val="00567BB4"/>
    <w:rsid w:val="005D3142"/>
    <w:rsid w:val="006333D0"/>
    <w:rsid w:val="0088263A"/>
    <w:rsid w:val="0095480D"/>
    <w:rsid w:val="00A15F04"/>
    <w:rsid w:val="00A605B6"/>
    <w:rsid w:val="00C7310B"/>
    <w:rsid w:val="00CA0C55"/>
    <w:rsid w:val="00CC12EA"/>
    <w:rsid w:val="00D22128"/>
    <w:rsid w:val="00D840A6"/>
    <w:rsid w:val="00E668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0FD756D"/>
  <w15:docId w15:val="{B73B7F5D-AE4A-43D6-8881-85A724E3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5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C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0C5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0C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0C55"/>
    <w:rPr>
      <w:sz w:val="24"/>
      <w:szCs w:val="24"/>
      <w:lang w:val="en-GB"/>
    </w:rPr>
  </w:style>
  <w:style w:type="paragraph" w:customStyle="1" w:styleId="BasicParagraph">
    <w:name w:val="[Basic Paragraph]"/>
    <w:basedOn w:val="Normal"/>
    <w:uiPriority w:val="99"/>
    <w:rsid w:val="00CA0C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rsid w:val="001C42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5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73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5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F0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F0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uncil@cbe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CBE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Lebogang Ditshwene</dc:creator>
  <cp:keywords/>
  <cp:lastModifiedBy>Sihle Mhlangu</cp:lastModifiedBy>
  <cp:revision>2</cp:revision>
  <cp:lastPrinted>2018-01-19T13:02:00Z</cp:lastPrinted>
  <dcterms:created xsi:type="dcterms:W3CDTF">2019-02-15T10:27:00Z</dcterms:created>
  <dcterms:modified xsi:type="dcterms:W3CDTF">2019-02-15T10:27:00Z</dcterms:modified>
</cp:coreProperties>
</file>